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1C29A8" w:rsidRPr="001C29A8" w:rsidRDefault="001C29A8" w:rsidP="006C4D31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1C29A8">
        <w:rPr>
          <w:rFonts w:ascii="Arial" w:hAnsi="Arial" w:cs="Arial"/>
          <w:b/>
          <w:sz w:val="20"/>
          <w:szCs w:val="20"/>
        </w:rPr>
        <w:t xml:space="preserve">Komplexní pozemkové úpravy v k. </w:t>
      </w:r>
      <w:proofErr w:type="spellStart"/>
      <w:r w:rsidRPr="001C29A8">
        <w:rPr>
          <w:rFonts w:ascii="Arial" w:hAnsi="Arial" w:cs="Arial"/>
          <w:b/>
          <w:sz w:val="20"/>
          <w:szCs w:val="20"/>
        </w:rPr>
        <w:t>ú.</w:t>
      </w:r>
      <w:proofErr w:type="spellEnd"/>
      <w:r w:rsidRPr="001C29A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C29A8">
        <w:rPr>
          <w:rFonts w:ascii="Arial" w:hAnsi="Arial" w:cs="Arial"/>
          <w:b/>
          <w:sz w:val="20"/>
          <w:szCs w:val="20"/>
        </w:rPr>
        <w:t>Prchalov</w:t>
      </w:r>
      <w:proofErr w:type="spellEnd"/>
      <w:r w:rsidRPr="001C29A8">
        <w:rPr>
          <w:rFonts w:ascii="Arial" w:hAnsi="Arial" w:cs="Arial"/>
          <w:b/>
          <w:sz w:val="20"/>
          <w:szCs w:val="20"/>
        </w:rPr>
        <w:t xml:space="preserve"> a komplexní pozemkové úpravy v k. </w:t>
      </w:r>
      <w:proofErr w:type="spellStart"/>
      <w:r w:rsidRPr="001C29A8">
        <w:rPr>
          <w:rFonts w:ascii="Arial" w:hAnsi="Arial" w:cs="Arial"/>
          <w:b/>
          <w:sz w:val="20"/>
          <w:szCs w:val="20"/>
        </w:rPr>
        <w:t>ú.</w:t>
      </w:r>
      <w:proofErr w:type="spellEnd"/>
      <w:r w:rsidRPr="001C29A8">
        <w:rPr>
          <w:rFonts w:ascii="Arial" w:hAnsi="Arial" w:cs="Arial"/>
          <w:b/>
          <w:sz w:val="20"/>
          <w:szCs w:val="20"/>
        </w:rPr>
        <w:t xml:space="preserve"> Skotnice a komplexní pozemkové úpravy v k. </w:t>
      </w:r>
      <w:proofErr w:type="spellStart"/>
      <w:r w:rsidRPr="001C29A8">
        <w:rPr>
          <w:rFonts w:ascii="Arial" w:hAnsi="Arial" w:cs="Arial"/>
          <w:b/>
          <w:sz w:val="20"/>
          <w:szCs w:val="20"/>
        </w:rPr>
        <w:t>ú.</w:t>
      </w:r>
      <w:proofErr w:type="spellEnd"/>
      <w:r w:rsidRPr="001C29A8">
        <w:rPr>
          <w:rFonts w:ascii="Arial" w:hAnsi="Arial" w:cs="Arial"/>
          <w:b/>
          <w:sz w:val="20"/>
          <w:szCs w:val="20"/>
        </w:rPr>
        <w:t xml:space="preserve"> Příbor</w:t>
      </w:r>
    </w:p>
    <w:p w:rsidR="001C29A8" w:rsidRPr="001C29A8" w:rsidRDefault="001C29A8" w:rsidP="006C4D3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C039E">
        <w:rPr>
          <w:rFonts w:ascii="Arial" w:hAnsi="Arial" w:cs="Arial"/>
          <w:sz w:val="20"/>
          <w:szCs w:val="20"/>
        </w:rPr>
        <w:t>č. 3 zákona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</w:t>
      </w:r>
      <w:proofErr w:type="gramStart"/>
      <w:r w:rsidRPr="00BB4DD1">
        <w:rPr>
          <w:rFonts w:ascii="Arial" w:hAnsi="Arial" w:cs="Arial"/>
          <w:sz w:val="20"/>
          <w:szCs w:val="20"/>
          <w:highlight w:val="lightGray"/>
        </w:rPr>
        <w:t>Postačuje  obor</w:t>
      </w:r>
      <w:proofErr w:type="gramEnd"/>
      <w:r w:rsidRPr="00BB4DD1">
        <w:rPr>
          <w:rFonts w:ascii="Arial" w:hAnsi="Arial" w:cs="Arial"/>
          <w:sz w:val="20"/>
          <w:szCs w:val="20"/>
          <w:highlight w:val="lightGray"/>
        </w:rPr>
        <w:t xml:space="preserve">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61540C" w:rsidRPr="008C00BE" w:rsidRDefault="0061540C" w:rsidP="008C00BE">
      <w:pPr>
        <w:spacing w:line="276" w:lineRule="auto"/>
        <w:ind w:left="709"/>
        <w:jc w:val="both"/>
        <w:rPr>
          <w:rFonts w:ascii="Arial" w:hAnsi="Arial" w:cs="Arial"/>
          <w:sz w:val="20"/>
          <w:szCs w:val="20"/>
          <w:highlight w:val="lightGray"/>
        </w:rPr>
      </w:pPr>
    </w:p>
    <w:p w:rsidR="008D3414" w:rsidRPr="00300D68" w:rsidRDefault="008D3414" w:rsidP="008C00BE">
      <w:pPr>
        <w:spacing w:line="276" w:lineRule="auto"/>
        <w:ind w:left="709"/>
        <w:jc w:val="both"/>
        <w:rPr>
          <w:rFonts w:ascii="Arial" w:hAnsi="Arial" w:cs="Arial"/>
          <w:b/>
          <w:sz w:val="20"/>
          <w:szCs w:val="20"/>
          <w:highlight w:val="lightGray"/>
        </w:rPr>
      </w:pPr>
      <w:r w:rsidRPr="00300D68">
        <w:rPr>
          <w:rFonts w:ascii="Arial" w:hAnsi="Arial" w:cs="Arial"/>
          <w:b/>
          <w:sz w:val="20"/>
          <w:szCs w:val="20"/>
          <w:highlight w:val="lightGray"/>
        </w:rPr>
        <w:t>Např.:</w:t>
      </w:r>
    </w:p>
    <w:p w:rsidR="008C00BE" w:rsidRPr="008C00BE" w:rsidRDefault="008C00BE" w:rsidP="008C00BE">
      <w:pPr>
        <w:numPr>
          <w:ilvl w:val="0"/>
          <w:numId w:val="47"/>
        </w:numPr>
        <w:tabs>
          <w:tab w:val="num" w:pos="709"/>
        </w:tabs>
        <w:spacing w:line="276" w:lineRule="auto"/>
        <w:ind w:left="709" w:hanging="289"/>
        <w:jc w:val="both"/>
        <w:rPr>
          <w:rFonts w:ascii="Arial" w:hAnsi="Arial" w:cs="Arial"/>
          <w:sz w:val="20"/>
          <w:szCs w:val="20"/>
          <w:highlight w:val="lightGray"/>
        </w:rPr>
      </w:pPr>
      <w:r w:rsidRPr="008C00BE">
        <w:rPr>
          <w:rFonts w:ascii="Arial" w:hAnsi="Arial" w:cs="Arial"/>
          <w:b/>
          <w:sz w:val="20"/>
          <w:szCs w:val="20"/>
          <w:highlight w:val="lightGray"/>
        </w:rPr>
        <w:t>3</w:t>
      </w:r>
      <w:r w:rsidRPr="008C00BE">
        <w:rPr>
          <w:rFonts w:ascii="Arial" w:hAnsi="Arial" w:cs="Arial"/>
          <w:b/>
          <w:sz w:val="20"/>
          <w:szCs w:val="20"/>
          <w:highlight w:val="lightGray"/>
        </w:rPr>
        <w:t xml:space="preserve"> geodeti</w:t>
      </w:r>
      <w:r w:rsidRPr="008C00BE">
        <w:rPr>
          <w:rFonts w:ascii="Arial" w:hAnsi="Arial" w:cs="Arial"/>
          <w:sz w:val="20"/>
          <w:szCs w:val="20"/>
          <w:highlight w:val="lightGray"/>
        </w:rPr>
        <w:t xml:space="preserve">, z toho </w:t>
      </w:r>
      <w:r w:rsidRPr="008C00BE">
        <w:rPr>
          <w:rFonts w:ascii="Arial" w:hAnsi="Arial" w:cs="Arial"/>
          <w:b/>
          <w:sz w:val="20"/>
          <w:szCs w:val="20"/>
          <w:highlight w:val="lightGray"/>
        </w:rPr>
        <w:t>2 oprávnění geodeti</w:t>
      </w:r>
      <w:r w:rsidRPr="008C00BE">
        <w:rPr>
          <w:rFonts w:ascii="Arial" w:hAnsi="Arial" w:cs="Arial"/>
          <w:sz w:val="20"/>
          <w:szCs w:val="20"/>
          <w:highlight w:val="lightGray"/>
        </w:rPr>
        <w:t xml:space="preserve"> dle § 13 odst. 1 písm. a) a b) zákona č. 200/1994 Sb.</w:t>
      </w:r>
    </w:p>
    <w:p w:rsidR="008C00BE" w:rsidRPr="008C00BE" w:rsidRDefault="008C00BE" w:rsidP="008C00BE">
      <w:pPr>
        <w:numPr>
          <w:ilvl w:val="0"/>
          <w:numId w:val="47"/>
        </w:numPr>
        <w:spacing w:line="276" w:lineRule="auto"/>
        <w:ind w:left="709" w:hanging="289"/>
        <w:jc w:val="both"/>
        <w:rPr>
          <w:rFonts w:ascii="Arial" w:hAnsi="Arial" w:cs="Arial"/>
          <w:sz w:val="20"/>
          <w:szCs w:val="20"/>
          <w:highlight w:val="lightGray"/>
        </w:rPr>
      </w:pPr>
      <w:r w:rsidRPr="008C00BE">
        <w:rPr>
          <w:rFonts w:ascii="Arial" w:hAnsi="Arial" w:cs="Arial"/>
          <w:b/>
          <w:sz w:val="20"/>
          <w:szCs w:val="20"/>
          <w:highlight w:val="lightGray"/>
        </w:rPr>
        <w:t xml:space="preserve">2 </w:t>
      </w:r>
      <w:r w:rsidRPr="008C00BE">
        <w:rPr>
          <w:rFonts w:ascii="Arial" w:hAnsi="Arial" w:cs="Arial"/>
          <w:b/>
          <w:sz w:val="20"/>
          <w:szCs w:val="20"/>
          <w:highlight w:val="lightGray"/>
        </w:rPr>
        <w:t xml:space="preserve">oprávnění </w:t>
      </w:r>
      <w:r w:rsidRPr="008C00BE">
        <w:rPr>
          <w:rFonts w:ascii="Arial" w:hAnsi="Arial" w:cs="Arial"/>
          <w:b/>
          <w:sz w:val="20"/>
          <w:szCs w:val="20"/>
          <w:highlight w:val="lightGray"/>
        </w:rPr>
        <w:t>projektanti</w:t>
      </w:r>
      <w:r w:rsidRPr="008C00BE">
        <w:rPr>
          <w:rFonts w:ascii="Arial" w:hAnsi="Arial" w:cs="Arial"/>
          <w:sz w:val="20"/>
          <w:szCs w:val="20"/>
          <w:highlight w:val="lightGray"/>
        </w:rPr>
        <w:t xml:space="preserve"> pozemkových úprav, z toho 2 oprávnění projektanti pozemkových úprav dle zákona č. 139/2002 Sb.</w:t>
      </w:r>
    </w:p>
    <w:p w:rsidR="008C00BE" w:rsidRPr="008C00BE" w:rsidRDefault="008C00BE" w:rsidP="008C00BE">
      <w:pPr>
        <w:numPr>
          <w:ilvl w:val="0"/>
          <w:numId w:val="47"/>
        </w:numPr>
        <w:spacing w:line="276" w:lineRule="auto"/>
        <w:ind w:left="709" w:hanging="289"/>
        <w:jc w:val="both"/>
        <w:rPr>
          <w:rFonts w:ascii="Arial" w:hAnsi="Arial" w:cs="Arial"/>
          <w:sz w:val="20"/>
          <w:szCs w:val="20"/>
          <w:highlight w:val="lightGray"/>
        </w:rPr>
      </w:pPr>
      <w:r w:rsidRPr="008C00BE">
        <w:rPr>
          <w:rFonts w:ascii="Arial" w:hAnsi="Arial" w:cs="Arial"/>
          <w:b/>
          <w:sz w:val="20"/>
          <w:szCs w:val="20"/>
          <w:highlight w:val="lightGray"/>
        </w:rPr>
        <w:t>1 projektant</w:t>
      </w:r>
      <w:r w:rsidRPr="008C00BE">
        <w:rPr>
          <w:rFonts w:ascii="Arial" w:hAnsi="Arial" w:cs="Arial"/>
          <w:sz w:val="20"/>
          <w:szCs w:val="20"/>
          <w:highlight w:val="lightGray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 </w:t>
      </w:r>
      <w:r w:rsidRPr="008C00BE">
        <w:rPr>
          <w:rFonts w:ascii="Arial" w:hAnsi="Arial" w:cs="Arial"/>
          <w:b/>
          <w:sz w:val="20"/>
          <w:szCs w:val="20"/>
          <w:highlight w:val="lightGray"/>
        </w:rPr>
        <w:t>„Dopravní stavby“</w:t>
      </w:r>
    </w:p>
    <w:p w:rsidR="008C00BE" w:rsidRPr="008C00BE" w:rsidRDefault="008C00BE" w:rsidP="008C00BE">
      <w:pPr>
        <w:numPr>
          <w:ilvl w:val="0"/>
          <w:numId w:val="47"/>
        </w:numPr>
        <w:spacing w:line="276" w:lineRule="auto"/>
        <w:ind w:left="709" w:hanging="289"/>
        <w:jc w:val="both"/>
        <w:rPr>
          <w:rFonts w:ascii="Arial" w:hAnsi="Arial" w:cs="Arial"/>
          <w:sz w:val="20"/>
          <w:szCs w:val="20"/>
          <w:highlight w:val="lightGray"/>
        </w:rPr>
      </w:pPr>
      <w:r w:rsidRPr="008C00BE">
        <w:rPr>
          <w:rFonts w:ascii="Arial" w:hAnsi="Arial" w:cs="Arial"/>
          <w:b/>
          <w:sz w:val="20"/>
          <w:szCs w:val="20"/>
          <w:highlight w:val="lightGray"/>
        </w:rPr>
        <w:t>1 projektant</w:t>
      </w:r>
      <w:r w:rsidRPr="008C00BE">
        <w:rPr>
          <w:rFonts w:ascii="Arial" w:hAnsi="Arial" w:cs="Arial"/>
          <w:sz w:val="20"/>
          <w:szCs w:val="20"/>
          <w:highlight w:val="lightGray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 </w:t>
      </w:r>
      <w:r w:rsidRPr="008C00BE">
        <w:rPr>
          <w:rFonts w:ascii="Arial" w:hAnsi="Arial" w:cs="Arial"/>
          <w:b/>
          <w:sz w:val="20"/>
          <w:szCs w:val="20"/>
          <w:highlight w:val="lightGray"/>
        </w:rPr>
        <w:t>„Stavby vodního hospodářství a krajinného inženýrství“ nebo „Vodohospodářské stavby“</w:t>
      </w:r>
    </w:p>
    <w:p w:rsidR="008C00BE" w:rsidRDefault="008C00BE" w:rsidP="008C00BE">
      <w:pPr>
        <w:numPr>
          <w:ilvl w:val="0"/>
          <w:numId w:val="47"/>
        </w:numPr>
        <w:spacing w:line="276" w:lineRule="auto"/>
        <w:ind w:left="709" w:hanging="289"/>
        <w:jc w:val="both"/>
        <w:rPr>
          <w:rFonts w:ascii="Arial" w:hAnsi="Arial" w:cs="Arial"/>
          <w:sz w:val="20"/>
          <w:szCs w:val="20"/>
          <w:highlight w:val="lightGray"/>
        </w:rPr>
      </w:pPr>
      <w:r w:rsidRPr="008C00BE">
        <w:rPr>
          <w:rFonts w:ascii="Arial" w:hAnsi="Arial" w:cs="Arial"/>
          <w:b/>
          <w:sz w:val="20"/>
          <w:szCs w:val="20"/>
          <w:highlight w:val="lightGray"/>
        </w:rPr>
        <w:t>1 projektant</w:t>
      </w:r>
      <w:r w:rsidRPr="008C00BE">
        <w:rPr>
          <w:rFonts w:ascii="Arial" w:hAnsi="Arial" w:cs="Arial"/>
          <w:sz w:val="20"/>
          <w:szCs w:val="20"/>
          <w:highlight w:val="lightGray"/>
        </w:rPr>
        <w:t xml:space="preserve"> s autorizací podle zákona č. 360/1992 Sb., o výkonu povolání autorizovaných architektů a o výkonu povolání autorizovaných inženýrů a techniků činných ve výstavbě, ve znění pozdějších předpisů k </w:t>
      </w:r>
      <w:r w:rsidRPr="008C00BE">
        <w:rPr>
          <w:rFonts w:ascii="Arial" w:hAnsi="Arial" w:cs="Arial"/>
          <w:b/>
          <w:sz w:val="20"/>
          <w:szCs w:val="20"/>
          <w:highlight w:val="lightGray"/>
        </w:rPr>
        <w:t xml:space="preserve">projektování </w:t>
      </w:r>
      <w:r w:rsidRPr="00300D68">
        <w:rPr>
          <w:rFonts w:ascii="Arial" w:hAnsi="Arial" w:cs="Arial"/>
          <w:b/>
          <w:sz w:val="20"/>
          <w:szCs w:val="20"/>
          <w:highlight w:val="lightGray"/>
        </w:rPr>
        <w:t>USES  (Územních systémů ekologické stability)</w:t>
      </w:r>
    </w:p>
    <w:p w:rsidR="008D3414" w:rsidRPr="008C00BE" w:rsidRDefault="008C00BE" w:rsidP="008C00BE">
      <w:pPr>
        <w:numPr>
          <w:ilvl w:val="0"/>
          <w:numId w:val="47"/>
        </w:numPr>
        <w:spacing w:line="276" w:lineRule="auto"/>
        <w:ind w:left="709" w:hanging="289"/>
        <w:jc w:val="both"/>
        <w:rPr>
          <w:rFonts w:ascii="Arial" w:hAnsi="Arial" w:cs="Arial"/>
          <w:sz w:val="20"/>
          <w:szCs w:val="20"/>
          <w:highlight w:val="lightGray"/>
        </w:rPr>
      </w:pPr>
      <w:r w:rsidRPr="008C00BE">
        <w:rPr>
          <w:rFonts w:ascii="Arial" w:hAnsi="Arial" w:cs="Arial"/>
          <w:b/>
          <w:sz w:val="20"/>
          <w:szCs w:val="20"/>
          <w:highlight w:val="lightGray"/>
        </w:rPr>
        <w:t>1 soudní znalec</w:t>
      </w:r>
      <w:r w:rsidRPr="008C00BE">
        <w:rPr>
          <w:rFonts w:ascii="Arial" w:hAnsi="Arial" w:cs="Arial"/>
          <w:sz w:val="20"/>
          <w:szCs w:val="20"/>
          <w:highlight w:val="lightGray"/>
        </w:rPr>
        <w:t xml:space="preserve"> s autorizací ve smyslu zákona č. 36/1967 Sb., v oboru ekonomika, odvětví ceny a odhady nemovitostí, sp</w:t>
      </w:r>
      <w:bookmarkStart w:id="2" w:name="_GoBack"/>
      <w:bookmarkEnd w:id="2"/>
      <w:r w:rsidRPr="008C00BE">
        <w:rPr>
          <w:rFonts w:ascii="Arial" w:hAnsi="Arial" w:cs="Arial"/>
          <w:sz w:val="20"/>
          <w:szCs w:val="20"/>
          <w:highlight w:val="lightGray"/>
        </w:rPr>
        <w:t>ecializace pozemky (vč. lesních) a trvalé porosty (včetně porostů lesních)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</w:t>
      </w:r>
      <w:r w:rsidR="001C29A8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2 písm.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</w:t>
      </w:r>
      <w:r w:rsidR="008C00BE">
        <w:rPr>
          <w:rFonts w:ascii="Arial" w:hAnsi="Arial" w:cs="Arial"/>
          <w:sz w:val="20"/>
          <w:szCs w:val="20"/>
          <w:u w:val="single"/>
        </w:rPr>
        <w:t>i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3B18E4" w:rsidRDefault="003B18E4" w:rsidP="00092B3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  <w:highlight w:val="lightGray"/>
        </w:rPr>
      </w:pPr>
    </w:p>
    <w:p w:rsidR="0061540C" w:rsidRDefault="008C00BE" w:rsidP="008C00BE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Průměrný roční počet zaměstnanců dodavatele či jiných osob podílejících se na plnění zakázek podobného charakteru činí </w:t>
      </w:r>
      <w:r w:rsidRPr="00CB0543">
        <w:rPr>
          <w:rFonts w:ascii="Arial" w:hAnsi="Arial" w:cs="Arial"/>
          <w:sz w:val="20"/>
          <w:szCs w:val="20"/>
          <w:highlight w:val="lightGray"/>
        </w:rPr>
        <w:t xml:space="preserve">minimálně </w:t>
      </w:r>
      <w:proofErr w:type="gramStart"/>
      <w:r w:rsidRPr="00CB0543">
        <w:rPr>
          <w:rFonts w:ascii="Arial" w:hAnsi="Arial" w:cs="Arial"/>
          <w:sz w:val="20"/>
          <w:szCs w:val="20"/>
          <w:highlight w:val="lightGray"/>
        </w:rPr>
        <w:t>…</w:t>
      </w:r>
      <w:r w:rsidRPr="00B47C24">
        <w:rPr>
          <w:rFonts w:ascii="Arial" w:hAnsi="Arial" w:cs="Arial"/>
          <w:sz w:val="20"/>
          <w:szCs w:val="20"/>
          <w:highlight w:val="lightGray"/>
        </w:rPr>
        <w:t>.</w:t>
      </w:r>
      <w:r>
        <w:rPr>
          <w:rFonts w:ascii="Arial" w:hAnsi="Arial" w:cs="Arial"/>
          <w:sz w:val="20"/>
          <w:szCs w:val="20"/>
        </w:rPr>
        <w:t xml:space="preserve"> a počet</w:t>
      </w:r>
      <w:proofErr w:type="gramEnd"/>
      <w:r>
        <w:rPr>
          <w:rFonts w:ascii="Arial" w:hAnsi="Arial" w:cs="Arial"/>
          <w:sz w:val="20"/>
          <w:szCs w:val="20"/>
        </w:rPr>
        <w:t xml:space="preserve"> vedoucích zaměstnanců dodavatele nebo osob v obdobném postavení za poslední 3 roky činí </w:t>
      </w:r>
      <w:r w:rsidRPr="00CB0543">
        <w:rPr>
          <w:rFonts w:ascii="Arial" w:hAnsi="Arial" w:cs="Arial"/>
          <w:sz w:val="20"/>
          <w:szCs w:val="20"/>
          <w:highlight w:val="lightGray"/>
        </w:rPr>
        <w:t>minimálně …</w:t>
      </w:r>
      <w:r w:rsidRPr="00B47C24">
        <w:rPr>
          <w:rFonts w:ascii="Arial" w:hAnsi="Arial" w:cs="Arial"/>
          <w:sz w:val="20"/>
          <w:szCs w:val="20"/>
          <w:highlight w:val="lightGray"/>
        </w:rPr>
        <w:t>.</w:t>
      </w:r>
    </w:p>
    <w:p w:rsidR="003B18E4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E2692" w:rsidRPr="003E2692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E2692" w:rsidRPr="00BB4DD1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proofErr w:type="gramStart"/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00D68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8A2844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29A8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41BA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D68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2844"/>
    <w:rsid w:val="008A5A6F"/>
    <w:rsid w:val="008B25B0"/>
    <w:rsid w:val="008C00BE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54F2D-ED44-4BEF-BDC3-67B9479E2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826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Kozáková Libuše Ing.</cp:lastModifiedBy>
  <cp:revision>13</cp:revision>
  <cp:lastPrinted>2013-03-13T13:00:00Z</cp:lastPrinted>
  <dcterms:created xsi:type="dcterms:W3CDTF">2016-10-27T10:51:00Z</dcterms:created>
  <dcterms:modified xsi:type="dcterms:W3CDTF">2017-01-10T13:25:00Z</dcterms:modified>
</cp:coreProperties>
</file>